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404F" w14:textId="77777777" w:rsidR="009B67CD" w:rsidRDefault="00000000">
      <w:pPr>
        <w:spacing w:after="60"/>
        <w:jc w:val="center"/>
      </w:pPr>
      <w:r>
        <w:rPr>
          <w:b/>
          <w:bCs/>
          <w:color w:val="75155C"/>
          <w:sz w:val="36"/>
          <w:szCs w:val="36"/>
        </w:rPr>
        <w:t>Terms of Service</w:t>
      </w:r>
    </w:p>
    <w:p w14:paraId="07A8EBF9" w14:textId="77777777" w:rsidR="009B67CD" w:rsidRDefault="00000000">
      <w:pPr>
        <w:spacing w:after="60"/>
        <w:jc w:val="center"/>
      </w:pPr>
      <w:r>
        <w:t>mycarecoach.net</w:t>
      </w:r>
    </w:p>
    <w:p w14:paraId="767157B1" w14:textId="77777777" w:rsidR="009B67CD" w:rsidRDefault="00000000">
      <w:pPr>
        <w:spacing w:after="240"/>
        <w:jc w:val="center"/>
      </w:pPr>
      <w:r>
        <w:rPr>
          <w:i/>
          <w:iCs/>
        </w:rPr>
        <w:t>Last Updated: March 16, 2026</w:t>
      </w:r>
    </w:p>
    <w:p w14:paraId="753E0FE4" w14:textId="77777777" w:rsidR="009B67CD" w:rsidRDefault="009B67CD">
      <w:pPr>
        <w:pBdr>
          <w:bottom w:val="single" w:sz="6" w:space="1" w:color="75155C"/>
        </w:pBdr>
        <w:spacing w:after="240"/>
      </w:pPr>
    </w:p>
    <w:p w14:paraId="68F4A1ED" w14:textId="77777777" w:rsidR="009B67CD" w:rsidRDefault="00000000">
      <w:pPr>
        <w:spacing w:after="120"/>
      </w:pPr>
      <w:r>
        <w:t>By using our website at mycarecoach.net and our coaching services, you agree to these Terms of Service. Please read carefully before using our services.</w:t>
      </w:r>
    </w:p>
    <w:p w14:paraId="0BF4E3EE" w14:textId="77777777" w:rsidR="009B67CD" w:rsidRDefault="00000000">
      <w:pPr>
        <w:spacing w:before="360" w:after="120"/>
      </w:pPr>
      <w:r>
        <w:rPr>
          <w:b/>
          <w:bCs/>
          <w:color w:val="75155C"/>
          <w:sz w:val="28"/>
          <w:szCs w:val="28"/>
        </w:rPr>
        <w:t>1. Acceptance of Terms</w:t>
      </w:r>
    </w:p>
    <w:p w14:paraId="4CD8EB57" w14:textId="77777777" w:rsidR="009B67CD" w:rsidRDefault="00000000">
      <w:pPr>
        <w:spacing w:after="120"/>
      </w:pPr>
      <w:r>
        <w:t>By registering for, accessing, or using our coaching services, you agree to be bound by these Terms of Service and our Privacy Policy. If you do not agree, please do not use our services.</w:t>
      </w:r>
    </w:p>
    <w:p w14:paraId="38C94631" w14:textId="77777777" w:rsidR="009B67CD" w:rsidRDefault="00000000">
      <w:pPr>
        <w:spacing w:before="360" w:after="120"/>
      </w:pPr>
      <w:r>
        <w:rPr>
          <w:b/>
          <w:bCs/>
          <w:color w:val="75155C"/>
          <w:sz w:val="28"/>
          <w:szCs w:val="28"/>
        </w:rPr>
        <w:t>2. Description of Services</w:t>
      </w:r>
    </w:p>
    <w:p w14:paraId="1C969A9F" w14:textId="77777777" w:rsidR="009B67CD" w:rsidRDefault="00000000">
      <w:pPr>
        <w:spacing w:after="120"/>
      </w:pPr>
      <w:r>
        <w:t>Care Coaching provides life coaching services for health consumers and caregivers, including one-on-one sessions (online or in-person), group coaching, complimentary discovery calls, educational resources, and client portal access.</w:t>
      </w:r>
    </w:p>
    <w:p w14:paraId="58B690EA" w14:textId="77777777" w:rsidR="009B67CD" w:rsidRDefault="00000000">
      <w:pPr>
        <w:spacing w:before="240" w:after="80"/>
      </w:pPr>
      <w:r>
        <w:rPr>
          <w:b/>
          <w:bCs/>
          <w:color w:val="75155C"/>
          <w:sz w:val="24"/>
          <w:szCs w:val="24"/>
        </w:rPr>
        <w:t>Important Notice</w:t>
      </w:r>
    </w:p>
    <w:p w14:paraId="6EE241F6" w14:textId="77777777" w:rsidR="009B67CD" w:rsidRDefault="00000000">
      <w:pPr>
        <w:spacing w:after="120"/>
      </w:pPr>
      <w:r>
        <w:rPr>
          <w:b/>
          <w:bCs/>
        </w:rPr>
        <w:t xml:space="preserve">Coaching is Not Therapy or Medical Advice: </w:t>
      </w:r>
      <w:r>
        <w:t>Our coaching services are not a substitute for professional medical advice, diagnosis, or treatment. We do not provide therapy, mental health counseling, or medical services. If you are experiencing a medical or mental health emergency, please contact appropriate emergency services or healthcare providers immediately.</w:t>
      </w:r>
    </w:p>
    <w:p w14:paraId="79097C37" w14:textId="77777777" w:rsidR="009B67CD" w:rsidRDefault="00000000">
      <w:pPr>
        <w:spacing w:before="360" w:after="120"/>
      </w:pPr>
      <w:r>
        <w:rPr>
          <w:b/>
          <w:bCs/>
          <w:color w:val="75155C"/>
          <w:sz w:val="28"/>
          <w:szCs w:val="28"/>
        </w:rPr>
        <w:t>3. Client Responsibilities</w:t>
      </w:r>
    </w:p>
    <w:p w14:paraId="7BEF41F0" w14:textId="77777777" w:rsidR="009B67CD" w:rsidRDefault="00000000">
      <w:pPr>
        <w:spacing w:after="120"/>
      </w:pPr>
      <w:r>
        <w:t>You agree to provide accurate information, attend sessions on time or provide a 24-hour cancellation notice, actively participate in coaching, implement action plans, communicate openly, take responsibility for your decisions, and inform your coach of health changes.</w:t>
      </w:r>
    </w:p>
    <w:p w14:paraId="24C18D0C" w14:textId="77777777" w:rsidR="009B67CD" w:rsidRDefault="00000000">
      <w:pPr>
        <w:spacing w:before="360" w:after="120"/>
      </w:pPr>
      <w:r>
        <w:rPr>
          <w:b/>
          <w:bCs/>
          <w:color w:val="75155C"/>
          <w:sz w:val="28"/>
          <w:szCs w:val="28"/>
        </w:rPr>
        <w:t>4. Scheduling and Attendance</w:t>
      </w:r>
    </w:p>
    <w:p w14:paraId="304CDEC0" w14:textId="77777777" w:rsidR="009B67CD" w:rsidRDefault="00000000">
      <w:pPr>
        <w:spacing w:before="240" w:after="80"/>
      </w:pPr>
      <w:r>
        <w:rPr>
          <w:b/>
          <w:bCs/>
          <w:color w:val="75155C"/>
          <w:sz w:val="24"/>
          <w:szCs w:val="24"/>
        </w:rPr>
        <w:t>Cancellation Policy</w:t>
      </w:r>
    </w:p>
    <w:p w14:paraId="100A39FA" w14:textId="77777777" w:rsidR="009B67CD" w:rsidRDefault="00000000">
      <w:pPr>
        <w:spacing w:after="120"/>
      </w:pPr>
      <w:r>
        <w:rPr>
          <w:b/>
          <w:bCs/>
        </w:rPr>
        <w:t xml:space="preserve">24-hour notice required. </w:t>
      </w:r>
      <w:r>
        <w:t>Cancellations with less than 24 hours’ notice may result in forfeiture of that session. Emergency situations are handled on a case-by-case basis.</w:t>
      </w:r>
    </w:p>
    <w:p w14:paraId="735EF792" w14:textId="77777777" w:rsidR="009B67CD" w:rsidRDefault="00000000">
      <w:pPr>
        <w:spacing w:before="240" w:after="80"/>
      </w:pPr>
      <w:r>
        <w:rPr>
          <w:b/>
          <w:bCs/>
          <w:color w:val="75155C"/>
          <w:sz w:val="24"/>
          <w:szCs w:val="24"/>
        </w:rPr>
        <w:t>Late Arrivals &amp; Missed Sessions</w:t>
      </w:r>
    </w:p>
    <w:p w14:paraId="1D4C8E62" w14:textId="77777777" w:rsidR="009B67CD" w:rsidRDefault="00000000">
      <w:pPr>
        <w:spacing w:after="120"/>
      </w:pPr>
      <w:r>
        <w:t>Sessions end at the scheduled time regardless of late arrival. Missed sessions without notice are forfeited with no refund.</w:t>
      </w:r>
    </w:p>
    <w:p w14:paraId="1CFF001F" w14:textId="77777777" w:rsidR="009B67CD" w:rsidRDefault="00000000">
      <w:pPr>
        <w:spacing w:before="360" w:after="120"/>
      </w:pPr>
      <w:r>
        <w:rPr>
          <w:b/>
          <w:bCs/>
          <w:color w:val="75155C"/>
          <w:sz w:val="28"/>
          <w:szCs w:val="28"/>
        </w:rPr>
        <w:t>5. Fees and Payment</w:t>
      </w:r>
    </w:p>
    <w:p w14:paraId="7DB479C7" w14:textId="77777777" w:rsidR="009B67CD" w:rsidRDefault="00000000">
      <w:pPr>
        <w:spacing w:after="120"/>
      </w:pPr>
      <w:r>
        <w:t>Session fees vary by format and package. Please contact us or schedule a complimentary discovery call for current pricing information. Payment is due at the time of service unless otherwise arranged. Series packages must be paid in full before the first session.</w:t>
      </w:r>
    </w:p>
    <w:p w14:paraId="0FB0C34D" w14:textId="77777777" w:rsidR="009B67CD" w:rsidRDefault="00000000">
      <w:pPr>
        <w:spacing w:before="240" w:after="80"/>
      </w:pPr>
      <w:r>
        <w:rPr>
          <w:b/>
          <w:bCs/>
          <w:color w:val="75155C"/>
          <w:sz w:val="24"/>
          <w:szCs w:val="24"/>
        </w:rPr>
        <w:lastRenderedPageBreak/>
        <w:t>Refund Policy</w:t>
      </w:r>
    </w:p>
    <w:p w14:paraId="0B412C21" w14:textId="77777777" w:rsidR="009B67CD" w:rsidRDefault="00000000">
      <w:pPr>
        <w:spacing w:after="120"/>
      </w:pPr>
      <w:r>
        <w:t>Refunds are handled on a case-by-case basis. Unused sessions in prepaid series may be eligible for partial refund at the coach’s discretion. Discovery calls are complimentary.</w:t>
      </w:r>
    </w:p>
    <w:p w14:paraId="5E46A895" w14:textId="77777777" w:rsidR="009B67CD" w:rsidRDefault="00000000">
      <w:pPr>
        <w:spacing w:before="360" w:after="120"/>
      </w:pPr>
      <w:r>
        <w:rPr>
          <w:b/>
          <w:bCs/>
          <w:color w:val="75155C"/>
          <w:sz w:val="28"/>
          <w:szCs w:val="28"/>
        </w:rPr>
        <w:t>6. Session Recording</w:t>
      </w:r>
    </w:p>
    <w:p w14:paraId="57BE379D" w14:textId="77777777" w:rsidR="009B67CD" w:rsidRDefault="00000000">
      <w:pPr>
        <w:spacing w:after="120"/>
      </w:pPr>
      <w:r>
        <w:t>Sessions may be recorded for coaching purposes only (quality improvement, session review, coach training). Recordings are stored securely and not shared with third parties. You may decline recording at any time by informing your coach.</w:t>
      </w:r>
    </w:p>
    <w:p w14:paraId="376879EC" w14:textId="77777777" w:rsidR="009B67CD" w:rsidRDefault="00000000">
      <w:pPr>
        <w:spacing w:before="360" w:after="120"/>
      </w:pPr>
      <w:r>
        <w:rPr>
          <w:b/>
          <w:bCs/>
          <w:color w:val="75155C"/>
          <w:sz w:val="28"/>
          <w:szCs w:val="28"/>
        </w:rPr>
        <w:t>7. Confidentiality</w:t>
      </w:r>
    </w:p>
    <w:p w14:paraId="3E1A1E30" w14:textId="77777777" w:rsidR="009B67CD" w:rsidRDefault="00000000">
      <w:pPr>
        <w:spacing w:after="120"/>
      </w:pPr>
      <w:r>
        <w:t>All session information is confidential, except with your written consent, when required by law, when there is an imminent risk of harm, to protect the coach’s legal rights, or for supervision/consultation (with identifying information removed).</w:t>
      </w:r>
    </w:p>
    <w:p w14:paraId="0B04EDE9" w14:textId="77777777" w:rsidR="009B67CD" w:rsidRDefault="00000000">
      <w:pPr>
        <w:spacing w:before="360" w:after="120"/>
      </w:pPr>
      <w:r>
        <w:rPr>
          <w:b/>
          <w:bCs/>
          <w:color w:val="75155C"/>
          <w:sz w:val="28"/>
          <w:szCs w:val="28"/>
        </w:rPr>
        <w:t>8. Client Portal and Account Security</w:t>
      </w:r>
    </w:p>
    <w:p w14:paraId="5727A849" w14:textId="77777777" w:rsidR="009B67CD" w:rsidRDefault="00000000">
      <w:pPr>
        <w:spacing w:after="120"/>
      </w:pPr>
      <w:r>
        <w:t>You are responsible for maintaining the confidentiality of your login, all account activities, notifying us of unauthorized use, and keeping your contact information current.</w:t>
      </w:r>
    </w:p>
    <w:p w14:paraId="276FCB8B" w14:textId="77777777" w:rsidR="009B67CD" w:rsidRDefault="00000000">
      <w:pPr>
        <w:spacing w:before="360" w:after="120"/>
      </w:pPr>
      <w:r>
        <w:rPr>
          <w:b/>
          <w:bCs/>
          <w:color w:val="75155C"/>
          <w:sz w:val="28"/>
          <w:szCs w:val="28"/>
        </w:rPr>
        <w:t>9. Intellectual Property</w:t>
      </w:r>
    </w:p>
    <w:p w14:paraId="06E050DE" w14:textId="77777777" w:rsidR="009B67CD" w:rsidRDefault="00000000">
      <w:pPr>
        <w:spacing w:after="120"/>
      </w:pPr>
      <w:r>
        <w:t>All content (worksheets, assessments, materials, website content) is protected by copyright. You may not reproduce, distribute, sell, or use materials commercially without written permission.</w:t>
      </w:r>
    </w:p>
    <w:p w14:paraId="668AFF0E" w14:textId="77777777" w:rsidR="009B67CD" w:rsidRDefault="00000000">
      <w:pPr>
        <w:spacing w:before="360" w:after="120"/>
      </w:pPr>
      <w:r>
        <w:rPr>
          <w:b/>
          <w:bCs/>
          <w:color w:val="75155C"/>
          <w:sz w:val="28"/>
          <w:szCs w:val="28"/>
        </w:rPr>
        <w:t>10. Limitation of Liability</w:t>
      </w:r>
    </w:p>
    <w:p w14:paraId="7D67B4F1" w14:textId="77777777" w:rsidR="009B67CD" w:rsidRDefault="00000000">
      <w:pPr>
        <w:spacing w:after="120"/>
      </w:pPr>
      <w:r>
        <w:t>Care Coaching is not liable for indirect, incidental, or consequential damages. Coaching results vary and cannot be guaranteed. You are responsible for your own decisions and actions.</w:t>
      </w:r>
    </w:p>
    <w:p w14:paraId="0E95813B" w14:textId="77777777" w:rsidR="009B67CD" w:rsidRDefault="00000000">
      <w:pPr>
        <w:spacing w:before="360" w:after="120"/>
      </w:pPr>
      <w:r>
        <w:rPr>
          <w:b/>
          <w:bCs/>
          <w:color w:val="75155C"/>
          <w:sz w:val="28"/>
          <w:szCs w:val="28"/>
        </w:rPr>
        <w:t>11. Arbitration and Dispute Resolution</w:t>
      </w:r>
    </w:p>
    <w:p w14:paraId="188B7BB1" w14:textId="77777777" w:rsidR="009B67CD" w:rsidRDefault="00000000">
      <w:pPr>
        <w:spacing w:after="120"/>
      </w:pPr>
      <w:r>
        <w:t>In the event the parties are not able to resolve any dispute arising out of or concerning these Terms of Service, whether in contract, tort, or otherwise, such dispute shall be resolved by final and binding arbitration conducted by a single neutral arbitrator and administered by the American Arbitration Association, in a location mutually agreed upon by the parties. The arbitrator’s award shall be final, and judgment may be entered upon it in any court having jurisdiction.</w:t>
      </w:r>
    </w:p>
    <w:p w14:paraId="3A15052D" w14:textId="77777777" w:rsidR="009B67CD" w:rsidRDefault="00000000">
      <w:pPr>
        <w:spacing w:after="120"/>
      </w:pPr>
      <w:r>
        <w:t>The prevailing party shall be entitled to recover its costs and reasonable attorney’s fees. The parties agree that the Federal Arbitration Act governs the interpretation and enforcement of this provision. This arbitration provision shall survive the termination of these Terms of Service.</w:t>
      </w:r>
    </w:p>
    <w:p w14:paraId="53745AF3" w14:textId="77777777" w:rsidR="009B67CD" w:rsidRDefault="00000000">
      <w:pPr>
        <w:spacing w:before="240" w:after="80"/>
      </w:pPr>
      <w:r>
        <w:rPr>
          <w:b/>
          <w:bCs/>
          <w:color w:val="75155C"/>
          <w:sz w:val="24"/>
          <w:szCs w:val="24"/>
        </w:rPr>
        <w:t>Class Action Waiver</w:t>
      </w:r>
    </w:p>
    <w:p w14:paraId="31D200AF" w14:textId="77777777" w:rsidR="009B67CD" w:rsidRDefault="00000000">
      <w:pPr>
        <w:spacing w:after="120"/>
      </w:pPr>
      <w:r>
        <w:t>Any arbitration under these Terms will take place on an individual basis; class arbitrations and class/representative/collective actions are not permitted. THE PARTIES AGREE THAT A PARTY MAY BRING CLAIMS AGAINST THE OTHER ONLY IN EACH’S INDIVIDUAL CAPACITY, AND NOT AS A PLAINTIFF OR CLASS MEMBER IN ANY PUTATIVE CLASS, COLLECTIVE, OR REPRESENTATIVE PROCEEDING.</w:t>
      </w:r>
    </w:p>
    <w:p w14:paraId="6070FC55" w14:textId="77777777" w:rsidR="009B67CD" w:rsidRDefault="00000000">
      <w:pPr>
        <w:spacing w:before="360" w:after="120"/>
      </w:pPr>
      <w:r>
        <w:rPr>
          <w:b/>
          <w:bCs/>
          <w:color w:val="75155C"/>
          <w:sz w:val="28"/>
          <w:szCs w:val="28"/>
        </w:rPr>
        <w:lastRenderedPageBreak/>
        <w:t>12. Governing Law</w:t>
      </w:r>
    </w:p>
    <w:p w14:paraId="698D4303" w14:textId="77777777" w:rsidR="009B67CD" w:rsidRDefault="00000000">
      <w:pPr>
        <w:spacing w:after="120"/>
      </w:pPr>
      <w:r>
        <w:t>To the maximum extent permitted by law, this agreement is governed by the laws of the State of Georgia. You hereby consent to the exclusive jurisdiction and venue of courts in Georgia in all disputes arising out of or relating to the use of our services.</w:t>
      </w:r>
    </w:p>
    <w:p w14:paraId="6B50A6C6" w14:textId="77777777" w:rsidR="009B67CD" w:rsidRDefault="00000000">
      <w:pPr>
        <w:spacing w:before="360" w:after="120"/>
      </w:pPr>
      <w:r>
        <w:rPr>
          <w:b/>
          <w:bCs/>
          <w:color w:val="75155C"/>
          <w:sz w:val="28"/>
          <w:szCs w:val="28"/>
        </w:rPr>
        <w:t>13. Termination</w:t>
      </w:r>
    </w:p>
    <w:p w14:paraId="101AEE39" w14:textId="77777777" w:rsidR="009B67CD" w:rsidRDefault="00000000">
      <w:pPr>
        <w:spacing w:after="120"/>
      </w:pPr>
      <w:r>
        <w:t>Either party may terminate with written notice. Upon termination: outstanding fees become due, unused sessions may receive partial refund (at coach’s discretion), you retain access to previously provided materials, and portal access may be deactivated after 30 days.</w:t>
      </w:r>
    </w:p>
    <w:p w14:paraId="7431B095" w14:textId="77777777" w:rsidR="009B67CD" w:rsidRDefault="00000000">
      <w:pPr>
        <w:spacing w:before="360" w:after="120"/>
      </w:pPr>
      <w:r>
        <w:rPr>
          <w:b/>
          <w:bCs/>
          <w:color w:val="75155C"/>
          <w:sz w:val="28"/>
          <w:szCs w:val="28"/>
        </w:rPr>
        <w:t>14. Code of Conduct</w:t>
      </w:r>
    </w:p>
    <w:p w14:paraId="315046F4" w14:textId="77777777" w:rsidR="009B67CD" w:rsidRDefault="00000000">
      <w:pPr>
        <w:spacing w:after="120"/>
      </w:pPr>
      <w:r>
        <w:t>Treat coaches and staff with respect. No harassment, discrimination, or abusive behavior. Use services in accordance with applicable laws. We reserve the right to refuse service or terminate for violations.</w:t>
      </w:r>
    </w:p>
    <w:p w14:paraId="6FBEDE06" w14:textId="77777777" w:rsidR="009B67CD" w:rsidRDefault="00000000">
      <w:pPr>
        <w:spacing w:before="360" w:after="120"/>
      </w:pPr>
      <w:r>
        <w:rPr>
          <w:b/>
          <w:bCs/>
          <w:color w:val="75155C"/>
          <w:sz w:val="28"/>
          <w:szCs w:val="28"/>
        </w:rPr>
        <w:t>15. Changes to Terms</w:t>
      </w:r>
    </w:p>
    <w:p w14:paraId="08586ECA" w14:textId="77777777" w:rsidR="009B67CD" w:rsidRDefault="00000000">
      <w:pPr>
        <w:spacing w:after="120"/>
      </w:pPr>
      <w:r>
        <w:t>We may modify these Terms at any time. Changes will be posted with an updated date. Continued use constitutes acceptance.</w:t>
      </w:r>
    </w:p>
    <w:p w14:paraId="439EF05B" w14:textId="77777777" w:rsidR="009B67CD" w:rsidRDefault="00000000">
      <w:pPr>
        <w:spacing w:before="360" w:after="120"/>
      </w:pPr>
      <w:r>
        <w:rPr>
          <w:b/>
          <w:bCs/>
          <w:color w:val="75155C"/>
          <w:sz w:val="28"/>
          <w:szCs w:val="28"/>
        </w:rPr>
        <w:t>Contact Us</w:t>
      </w:r>
    </w:p>
    <w:p w14:paraId="4377BD02" w14:textId="77777777" w:rsidR="009B67CD" w:rsidRDefault="00000000">
      <w:pPr>
        <w:spacing w:after="120"/>
      </w:pPr>
      <w:r>
        <w:t>Questions about these Terms of Service? Contact us:</w:t>
      </w:r>
    </w:p>
    <w:p w14:paraId="639AC96B" w14:textId="77777777" w:rsidR="009B67CD" w:rsidRDefault="00000000">
      <w:pPr>
        <w:spacing w:after="40"/>
      </w:pPr>
      <w:r>
        <w:rPr>
          <w:b/>
          <w:bCs/>
        </w:rPr>
        <w:t>Caring Support &amp; Solutions</w:t>
      </w:r>
    </w:p>
    <w:p w14:paraId="442E09F4" w14:textId="77777777" w:rsidR="009B67CD" w:rsidRDefault="00000000">
      <w:pPr>
        <w:spacing w:after="40"/>
      </w:pPr>
      <w:r>
        <w:t xml:space="preserve">Email: </w:t>
      </w:r>
      <w:hyperlink r:id="rId5" w:history="1">
        <w:r>
          <w:rPr>
            <w:rStyle w:val="Hyperlink"/>
          </w:rPr>
          <w:t>info@mycarecoach.net</w:t>
        </w:r>
      </w:hyperlink>
    </w:p>
    <w:p w14:paraId="3540A7B0" w14:textId="77777777" w:rsidR="009B67CD" w:rsidRDefault="00000000">
      <w:pPr>
        <w:spacing w:after="120"/>
      </w:pPr>
      <w:r>
        <w:t>Website: mycarecoach.net</w:t>
      </w:r>
    </w:p>
    <w:p w14:paraId="0C6DE0CF" w14:textId="77777777" w:rsidR="009B67CD" w:rsidRDefault="00000000">
      <w:pPr>
        <w:spacing w:before="240" w:after="120"/>
      </w:pPr>
      <w:r>
        <w:rPr>
          <w:i/>
          <w:iCs/>
        </w:rPr>
        <w:t>By using Care Coaching services, you acknowledge that you have read, understood, and agree to be bound by these Terms of Service.</w:t>
      </w:r>
    </w:p>
    <w:sectPr w:rsidR="009B67C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4A6A"/>
    <w:multiLevelType w:val="hybridMultilevel"/>
    <w:tmpl w:val="F7BA3A5C"/>
    <w:lvl w:ilvl="0" w:tplc="585ADB1C">
      <w:start w:val="1"/>
      <w:numFmt w:val="bullet"/>
      <w:lvlText w:val="●"/>
      <w:lvlJc w:val="left"/>
      <w:pPr>
        <w:ind w:left="720" w:hanging="360"/>
      </w:pPr>
    </w:lvl>
    <w:lvl w:ilvl="1" w:tplc="760AD37E">
      <w:start w:val="1"/>
      <w:numFmt w:val="bullet"/>
      <w:lvlText w:val="○"/>
      <w:lvlJc w:val="left"/>
      <w:pPr>
        <w:ind w:left="1440" w:hanging="360"/>
      </w:pPr>
    </w:lvl>
    <w:lvl w:ilvl="2" w:tplc="06229C10">
      <w:start w:val="1"/>
      <w:numFmt w:val="bullet"/>
      <w:lvlText w:val="■"/>
      <w:lvlJc w:val="left"/>
      <w:pPr>
        <w:ind w:left="2160" w:hanging="360"/>
      </w:pPr>
    </w:lvl>
    <w:lvl w:ilvl="3" w:tplc="929631F6">
      <w:start w:val="1"/>
      <w:numFmt w:val="bullet"/>
      <w:lvlText w:val="●"/>
      <w:lvlJc w:val="left"/>
      <w:pPr>
        <w:ind w:left="2880" w:hanging="360"/>
      </w:pPr>
    </w:lvl>
    <w:lvl w:ilvl="4" w:tplc="0CE87D2E">
      <w:start w:val="1"/>
      <w:numFmt w:val="bullet"/>
      <w:lvlText w:val="○"/>
      <w:lvlJc w:val="left"/>
      <w:pPr>
        <w:ind w:left="3600" w:hanging="360"/>
      </w:pPr>
    </w:lvl>
    <w:lvl w:ilvl="5" w:tplc="BF8CE872">
      <w:start w:val="1"/>
      <w:numFmt w:val="bullet"/>
      <w:lvlText w:val="■"/>
      <w:lvlJc w:val="left"/>
      <w:pPr>
        <w:ind w:left="4320" w:hanging="360"/>
      </w:pPr>
    </w:lvl>
    <w:lvl w:ilvl="6" w:tplc="E062D342">
      <w:start w:val="1"/>
      <w:numFmt w:val="bullet"/>
      <w:lvlText w:val="●"/>
      <w:lvlJc w:val="left"/>
      <w:pPr>
        <w:ind w:left="5040" w:hanging="360"/>
      </w:pPr>
    </w:lvl>
    <w:lvl w:ilvl="7" w:tplc="297A865C">
      <w:start w:val="1"/>
      <w:numFmt w:val="bullet"/>
      <w:lvlText w:val="●"/>
      <w:lvlJc w:val="left"/>
      <w:pPr>
        <w:ind w:left="5760" w:hanging="360"/>
      </w:pPr>
    </w:lvl>
    <w:lvl w:ilvl="8" w:tplc="1534B582">
      <w:start w:val="1"/>
      <w:numFmt w:val="bullet"/>
      <w:lvlText w:val="●"/>
      <w:lvlJc w:val="left"/>
      <w:pPr>
        <w:ind w:left="6480" w:hanging="360"/>
      </w:pPr>
    </w:lvl>
  </w:abstractNum>
  <w:num w:numId="1" w16cid:durableId="42430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CD"/>
    <w:rsid w:val="00412752"/>
    <w:rsid w:val="009B67CD"/>
    <w:rsid w:val="00A6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B8FAE"/>
  <w15:docId w15:val="{2766E259-B759-B24A-B587-9144A404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ycarecoac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Belena Butler</cp:lastModifiedBy>
  <cp:revision>2</cp:revision>
  <dcterms:created xsi:type="dcterms:W3CDTF">2026-03-16T22:10:00Z</dcterms:created>
  <dcterms:modified xsi:type="dcterms:W3CDTF">2026-03-16T22:10:00Z</dcterms:modified>
</cp:coreProperties>
</file>